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578BB0FD"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D27623">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E85BD2">
        <w:rPr>
          <w:rFonts w:ascii="ＭＳ ゴシック" w:eastAsia="ＭＳ ゴシック" w:hAnsi="ＭＳ ゴシック" w:hint="eastAsia"/>
          <w:color w:val="000000"/>
          <w:kern w:val="0"/>
        </w:rPr>
        <w:t>②</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0418AD">
        <w:trPr>
          <w:trHeight w:val="11231"/>
        </w:trPr>
        <w:tc>
          <w:tcPr>
            <w:tcW w:w="9015" w:type="dxa"/>
            <w:tcBorders>
              <w:top w:val="single" w:sz="4" w:space="0" w:color="000000"/>
              <w:left w:val="single" w:sz="4" w:space="0" w:color="000000"/>
              <w:bottom w:val="single" w:sz="4" w:space="0" w:color="000000"/>
              <w:right w:val="single" w:sz="4" w:space="0" w:color="000000"/>
            </w:tcBorders>
          </w:tcPr>
          <w:p w14:paraId="146F0F1C" w14:textId="7BE64DAF" w:rsidR="00ED4963" w:rsidRDefault="00ED4963" w:rsidP="000418AD">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w:t>
            </w:r>
            <w:r w:rsidR="00D27623">
              <w:rPr>
                <w:rFonts w:ascii="ＭＳ ゴシック" w:eastAsia="ＭＳ ゴシック" w:hAnsi="ＭＳ ゴシック" w:hint="eastAsia"/>
                <w:color w:val="000000"/>
                <w:kern w:val="0"/>
              </w:rPr>
              <w:t>ハ</w:t>
            </w:r>
            <w:r w:rsidR="00335ACF">
              <w:rPr>
                <w:rFonts w:ascii="ＭＳ ゴシック" w:eastAsia="ＭＳ ゴシック" w:hAnsi="ＭＳ ゴシック" w:hint="eastAsia"/>
                <w:color w:val="000000"/>
                <w:kern w:val="0"/>
              </w:rPr>
              <w:t>－</w:t>
            </w:r>
            <w:r w:rsidR="00E85BD2">
              <w:rPr>
                <w:rFonts w:ascii="ＭＳ ゴシック" w:eastAsia="ＭＳ ゴシック" w:hAnsi="ＭＳ ゴシック" w:hint="eastAsia"/>
                <w:color w:val="000000"/>
                <w:kern w:val="0"/>
              </w:rPr>
              <w:t>②</w:t>
            </w:r>
            <w:r w:rsidR="00335ACF">
              <w:rPr>
                <w:rFonts w:ascii="ＭＳ ゴシック" w:eastAsia="ＭＳ ゴシック" w:hAnsi="ＭＳ ゴシック" w:hint="eastAsia"/>
                <w:color w:val="000000"/>
                <w:kern w:val="0"/>
              </w:rPr>
              <w:t>）</w:t>
            </w:r>
          </w:p>
          <w:p w14:paraId="03A35548"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Pr>
                <w:rFonts w:ascii="ＭＳ ゴシック" w:eastAsia="ＭＳ ゴシック" w:hAnsi="ＭＳ ゴシック" w:hint="eastAsia"/>
                <w:color w:val="000000"/>
                <w:kern w:val="0"/>
                <w:lang w:eastAsia="zh-TW"/>
              </w:rPr>
              <w:t>殿</w:t>
            </w:r>
          </w:p>
          <w:p w14:paraId="4A078DB8"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2DF32FFF" w14:textId="19ADCD0E"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sidR="00D27623">
              <w:rPr>
                <w:rFonts w:ascii="ＭＳ ゴシック" w:eastAsia="ＭＳ ゴシック" w:hAnsi="ＭＳ ゴシック" w:hint="eastAsia"/>
                <w:color w:val="000000"/>
                <w:kern w:val="0"/>
                <w:u w:val="single" w:color="000000"/>
              </w:rPr>
              <w:t>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0418AD">
            <w:pPr>
              <w:pStyle w:val="ad"/>
              <w:spacing w:line="28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0418AD">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02A69D23" w14:textId="2C6B1934" w:rsidR="00ED4963" w:rsidRDefault="00ED4963" w:rsidP="000418AD">
            <w:pPr>
              <w:suppressAutoHyphens/>
              <w:kinsoku w:val="0"/>
              <w:overflowPunct w:val="0"/>
              <w:autoSpaceDE w:val="0"/>
              <w:autoSpaceDN w:val="0"/>
              <w:adjustRightInd w:val="0"/>
              <w:spacing w:line="28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w:t>
            </w:r>
            <w:r w:rsidR="00E85BD2">
              <w:rPr>
                <w:rFonts w:ascii="ＭＳ ゴシック" w:eastAsia="ＭＳ ゴシック" w:hAnsi="ＭＳ ゴシック" w:hint="eastAsia"/>
                <w:color w:val="000000"/>
                <w:spacing w:val="16"/>
                <w:kern w:val="0"/>
              </w:rPr>
              <w:t>事業のうち指定業種に属するもの（日本標準産業分類の細分類番号と細分類業種名）を全て記載。当該業種が複数ある場合には、その中で、</w:t>
            </w:r>
          </w:p>
          <w:p w14:paraId="4CE6EC5B" w14:textId="77777777" w:rsidR="00ED4963" w:rsidRDefault="00ED4963"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0418AD">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4CFF1A65"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5933D1AD" w14:textId="5660FA22"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 xml:space="preserve">２　</w:t>
            </w:r>
            <w:r w:rsidR="00F46247">
              <w:rPr>
                <w:rFonts w:ascii="ＭＳ ゴシック" w:eastAsia="ＭＳ ゴシック" w:hAnsi="ＭＳ ゴシック" w:hint="eastAsia"/>
                <w:color w:val="000000"/>
                <w:kern w:val="0"/>
                <w:lang w:eastAsia="zh-TW"/>
              </w:rPr>
              <w:t>月平均売上高営業利益率</w:t>
            </w:r>
            <w:r w:rsidR="00D00A71">
              <w:rPr>
                <w:rFonts w:ascii="ＭＳ ゴシック" w:eastAsia="ＭＳ ゴシック" w:hAnsi="ＭＳ ゴシック" w:hint="eastAsia"/>
                <w:color w:val="000000"/>
                <w:kern w:val="0"/>
                <w:lang w:eastAsia="zh-TW"/>
              </w:rPr>
              <w:t xml:space="preserve">　</w:t>
            </w:r>
          </w:p>
          <w:p w14:paraId="579A07E8" w14:textId="53665E48" w:rsidR="00574C50" w:rsidRPr="000418AD" w:rsidRDefault="00574C50" w:rsidP="000418AD">
            <w:pPr>
              <w:suppressAutoHyphens/>
              <w:kinsoku w:val="0"/>
              <w:overflowPunct w:val="0"/>
              <w:autoSpaceDE w:val="0"/>
              <w:autoSpaceDN w:val="0"/>
              <w:adjustRightInd w:val="0"/>
              <w:spacing w:line="280" w:lineRule="exact"/>
              <w:ind w:firstLineChars="300" w:firstLine="630"/>
              <w:jc w:val="left"/>
              <w:textAlignment w:val="baseline"/>
              <w:rPr>
                <w:rFonts w:ascii="ＭＳ ゴシック" w:eastAsia="ＭＳ ゴシック" w:hAnsi="ＭＳ ゴシック"/>
                <w:color w:val="000000"/>
                <w:kern w:val="0"/>
                <w:lang w:eastAsia="zh-TW"/>
              </w:rPr>
            </w:pPr>
            <w:r w:rsidRPr="00574C50">
              <w:rPr>
                <w:rFonts w:ascii="ＭＳ ゴシック" w:eastAsia="ＭＳ ゴシック" w:hAnsi="ＭＳ ゴシック" w:hint="eastAsia"/>
                <w:color w:val="000000"/>
                <w:kern w:val="0"/>
                <w:u w:val="single"/>
                <w:lang w:eastAsia="zh-TW"/>
              </w:rPr>
              <w:t>Ｂ－Ａ</w:t>
            </w:r>
            <w:r w:rsidR="000418AD">
              <w:rPr>
                <w:rFonts w:ascii="ＭＳ ゴシック" w:eastAsia="ＭＳ ゴシック" w:hAnsi="ＭＳ ゴシック" w:hint="eastAsia"/>
                <w:color w:val="000000"/>
                <w:kern w:val="0"/>
              </w:rPr>
              <w:t xml:space="preserve">　　　　　　　　　　　　　　　　　　　　　</w:t>
            </w:r>
            <w:r w:rsidR="000418AD" w:rsidRPr="000418AD">
              <w:rPr>
                <w:rFonts w:ascii="ＭＳ ゴシック" w:eastAsia="ＭＳ ゴシック" w:hAnsi="ＭＳ ゴシック" w:hint="eastAsia"/>
                <w:color w:val="000000"/>
                <w:kern w:val="0"/>
                <w:u w:val="single"/>
              </w:rPr>
              <w:t>指定業種の減少率　　　　　　％</w:t>
            </w:r>
          </w:p>
          <w:p w14:paraId="75812D98" w14:textId="22FFE3CB"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sidRPr="00574C5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574C50">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 xml:space="preserve">　×100　　　　　　　　　</w:t>
            </w:r>
            <w:r w:rsid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418AD" w:rsidRPr="000418AD">
              <w:rPr>
                <w:rFonts w:ascii="ＭＳ ゴシック" w:eastAsia="ＭＳ ゴシック" w:hAnsi="ＭＳ ゴシック" w:hint="eastAsia"/>
                <w:color w:val="000000"/>
                <w:kern w:val="0"/>
                <w:u w:val="single"/>
              </w:rPr>
              <w:t>全体の</w:t>
            </w:r>
            <w:r w:rsidRPr="00AC7EB5">
              <w:rPr>
                <w:rFonts w:ascii="ＭＳ ゴシック" w:eastAsia="ＭＳ ゴシック" w:hAnsi="ＭＳ ゴシック" w:hint="eastAsia"/>
                <w:color w:val="000000"/>
                <w:kern w:val="0"/>
                <w:u w:val="single"/>
              </w:rPr>
              <w:t>減少率</w:t>
            </w:r>
            <w:r w:rsidR="000418AD">
              <w:rPr>
                <w:rFonts w:ascii="ＭＳ ゴシック" w:eastAsia="ＭＳ ゴシック" w:hAnsi="ＭＳ ゴシック" w:hint="eastAsia"/>
                <w:color w:val="000000"/>
                <w:kern w:val="0"/>
                <w:u w:val="single"/>
              </w:rPr>
              <w:t xml:space="preserve">　　　　</w:t>
            </w:r>
            <w:r w:rsidRPr="00AC7EB5">
              <w:rPr>
                <w:rFonts w:ascii="ＭＳ ゴシック" w:eastAsia="ＭＳ ゴシック" w:hAnsi="ＭＳ ゴシック" w:hint="eastAsia"/>
                <w:color w:val="000000"/>
                <w:kern w:val="0"/>
                <w:u w:val="single"/>
              </w:rPr>
              <w:t xml:space="preserve">　　　　％</w:t>
            </w:r>
          </w:p>
          <w:p w14:paraId="27A82307" w14:textId="345F87A0" w:rsidR="000418AD" w:rsidRPr="000418AD" w:rsidRDefault="000418AD"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hint="eastAsia"/>
                <w:color w:val="000000"/>
                <w:kern w:val="0"/>
              </w:rPr>
            </w:pPr>
            <w:r w:rsidRP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5B4DD8DF" w14:textId="4F7FE82C"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A71860">
              <w:rPr>
                <w:rFonts w:ascii="ＭＳ ゴシック" w:eastAsia="ＭＳ ゴシック" w:hAnsi="ＭＳ ゴシック" w:hint="eastAsia"/>
                <w:color w:val="000000"/>
                <w:kern w:val="0"/>
              </w:rPr>
              <w:t>Ａ：申込時点における最近３カ月間</w:t>
            </w:r>
            <w:r w:rsidR="00A71860">
              <w:rPr>
                <w:rFonts w:ascii="ＭＳ ゴシック" w:eastAsia="ＭＳ ゴシック" w:hAnsi="ＭＳ ゴシック" w:hint="eastAsia"/>
                <w:color w:val="000000"/>
                <w:kern w:val="0"/>
              </w:rPr>
              <w:t>の月平均売上高営業利益率</w:t>
            </w:r>
          </w:p>
          <w:p w14:paraId="1641D431" w14:textId="2C4041BC" w:rsidR="000418AD"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　　年　　月　～　　年　　月）　　</w:t>
            </w:r>
            <w:r w:rsidR="000418AD">
              <w:rPr>
                <w:rFonts w:ascii="ＭＳ ゴシック" w:eastAsia="ＭＳ ゴシック" w:hAnsi="ＭＳ ゴシック" w:hint="eastAsia"/>
                <w:color w:val="000000"/>
                <w:kern w:val="0"/>
                <w:u w:val="single"/>
              </w:rPr>
              <w:t>指定業種の月平均売上高営業利益率</w:t>
            </w:r>
            <w:r w:rsidRPr="00AC7EB5">
              <w:rPr>
                <w:rFonts w:ascii="ＭＳ ゴシック" w:eastAsia="ＭＳ ゴシック" w:hAnsi="ＭＳ ゴシック" w:hint="eastAsia"/>
                <w:color w:val="000000"/>
                <w:kern w:val="0"/>
                <w:u w:val="single"/>
              </w:rPr>
              <w:t xml:space="preserve">　　　　　 </w:t>
            </w:r>
            <w:r w:rsidR="000418AD">
              <w:rPr>
                <w:rFonts w:ascii="ＭＳ ゴシック" w:eastAsia="ＭＳ ゴシック" w:hAnsi="ＭＳ ゴシック" w:hint="eastAsia"/>
                <w:color w:val="000000"/>
                <w:kern w:val="0"/>
                <w:u w:val="single"/>
              </w:rPr>
              <w:t xml:space="preserve"> </w:t>
            </w:r>
            <w:r w:rsidR="00A71860">
              <w:rPr>
                <w:rFonts w:ascii="ＭＳ ゴシック" w:eastAsia="ＭＳ ゴシック" w:hAnsi="ＭＳ ゴシック" w:hint="eastAsia"/>
                <w:color w:val="000000"/>
                <w:kern w:val="0"/>
                <w:u w:val="single"/>
              </w:rPr>
              <w:t>％</w:t>
            </w:r>
          </w:p>
          <w:p w14:paraId="28FE766F" w14:textId="4FEC031D" w:rsidR="000418AD" w:rsidRDefault="000418AD"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hint="eastAsia"/>
                <w:color w:val="000000"/>
                <w:kern w:val="0"/>
                <w:u w:val="single"/>
              </w:rPr>
            </w:pPr>
            <w:r w:rsidRP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全体の月平均売上高営業利益率　　　　　　　　％</w:t>
            </w:r>
          </w:p>
          <w:p w14:paraId="2085BEC3" w14:textId="10B45092"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Ｂ：Ａの期間に対応する前年の３カ月間の</w:t>
            </w:r>
            <w:r w:rsidR="00A71860">
              <w:rPr>
                <w:rFonts w:ascii="ＭＳ ゴシック" w:eastAsia="ＭＳ ゴシック" w:hAnsi="ＭＳ ゴシック" w:hint="eastAsia"/>
                <w:color w:val="000000"/>
                <w:kern w:val="0"/>
              </w:rPr>
              <w:t>月平均売上高営業利益率</w:t>
            </w:r>
          </w:p>
          <w:p w14:paraId="1007F3FB" w14:textId="0CA3AB44" w:rsidR="00574C50" w:rsidRDefault="00574C50"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　　年　　月　～　　年　　月）　　</w:t>
            </w:r>
            <w:r w:rsidR="000418AD">
              <w:rPr>
                <w:rFonts w:ascii="ＭＳ ゴシック" w:eastAsia="ＭＳ ゴシック" w:hAnsi="ＭＳ ゴシック" w:hint="eastAsia"/>
                <w:color w:val="000000"/>
                <w:kern w:val="0"/>
                <w:u w:val="single"/>
              </w:rPr>
              <w:t xml:space="preserve">指定業種の月平均売上高営業利益率　 </w:t>
            </w:r>
            <w:r w:rsidRPr="00AC7EB5">
              <w:rPr>
                <w:rFonts w:ascii="ＭＳ ゴシック" w:eastAsia="ＭＳ ゴシック" w:hAnsi="ＭＳ ゴシック" w:hint="eastAsia"/>
                <w:color w:val="000000"/>
                <w:kern w:val="0"/>
                <w:u w:val="single"/>
              </w:rPr>
              <w:t xml:space="preserve">　　　　 </w:t>
            </w:r>
            <w:r w:rsidR="00A71860">
              <w:rPr>
                <w:rFonts w:ascii="ＭＳ ゴシック" w:eastAsia="ＭＳ ゴシック" w:hAnsi="ＭＳ ゴシック" w:hint="eastAsia"/>
                <w:color w:val="000000"/>
                <w:kern w:val="0"/>
                <w:u w:val="single"/>
              </w:rPr>
              <w:t>％</w:t>
            </w:r>
          </w:p>
          <w:p w14:paraId="2DC65B5A" w14:textId="665F9C25" w:rsidR="000418AD" w:rsidRPr="000418AD" w:rsidRDefault="000418AD"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hint="eastAsia"/>
                <w:color w:val="000000"/>
                <w:kern w:val="0"/>
              </w:rPr>
            </w:pPr>
            <w:r w:rsidRPr="000418A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全体の月平均売上高営業利益率　　　　　　　　％</w:t>
            </w:r>
          </w:p>
          <w:p w14:paraId="384DA4E9" w14:textId="77777777" w:rsidR="00AC7EB5" w:rsidRDefault="00AC7EB5" w:rsidP="000418AD">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p>
          <w:p w14:paraId="117AF55B" w14:textId="7CB4265C" w:rsidR="00AC7EB5" w:rsidRDefault="00AC7EB5" w:rsidP="000418AD">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0418AD">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0418AD">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0418AD">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0418AD">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728669CA" w:rsidR="00AC7EB5" w:rsidRPr="00574C50" w:rsidRDefault="00AC7EB5" w:rsidP="000418AD">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認定者　　　留萌市長　中　西　俊　司</w:t>
            </w:r>
          </w:p>
        </w:tc>
      </w:tr>
    </w:tbl>
    <w:p w14:paraId="5B9C4C9C" w14:textId="12F515B1" w:rsidR="002766CF" w:rsidRPr="000418AD" w:rsidRDefault="00ED4963" w:rsidP="000418AD">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0418AD">
        <w:rPr>
          <w:rFonts w:ascii="ＭＳ ゴシック" w:eastAsia="ＭＳ ゴシック" w:hAnsi="ＭＳ ゴシック" w:hint="eastAsia"/>
          <w:color w:val="000000"/>
          <w:kern w:val="0"/>
        </w:rPr>
        <w:t>本様式は、</w:t>
      </w:r>
      <w:r w:rsidR="000418AD" w:rsidRPr="000418AD">
        <w:rPr>
          <w:rFonts w:ascii="ＭＳ ゴシック" w:eastAsia="ＭＳ ゴシック" w:hAnsi="ＭＳ ゴシック" w:hint="eastAsia"/>
          <w:color w:val="000000"/>
          <w:kern w:val="0"/>
        </w:rPr>
        <w:t>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6B395EC1" w14:textId="133970B8" w:rsidR="000418AD" w:rsidRDefault="000418AD" w:rsidP="000418AD">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○○○○には、外的要因及び増加している費用を入れる。</w:t>
      </w:r>
    </w:p>
    <w:p w14:paraId="04EA0251" w14:textId="300B4C75" w:rsidR="000418AD" w:rsidRDefault="000418AD" w:rsidP="000418AD">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（留意事項）</w:t>
      </w:r>
    </w:p>
    <w:p w14:paraId="3B5F8B01" w14:textId="2F206B2A" w:rsidR="000418AD" w:rsidRDefault="000418AD" w:rsidP="000418AD">
      <w:pPr>
        <w:pStyle w:val="a5"/>
        <w:numPr>
          <w:ilvl w:val="1"/>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本認定とは別に、金融機関及び信用保証協会による金融上の審査があります</w:t>
      </w:r>
    </w:p>
    <w:p w14:paraId="0CD9460D" w14:textId="1CFFE784" w:rsidR="000418AD" w:rsidRPr="000418AD" w:rsidRDefault="000418AD" w:rsidP="000418AD">
      <w:pPr>
        <w:pStyle w:val="a5"/>
        <w:numPr>
          <w:ilvl w:val="1"/>
          <w:numId w:val="2"/>
        </w:numPr>
        <w:suppressAutoHyphens/>
        <w:wordWrap w:val="0"/>
        <w:spacing w:line="240" w:lineRule="exact"/>
        <w:ind w:leftChars="0"/>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市町村長</w:t>
      </w:r>
      <w:r w:rsidR="001300BB">
        <w:rPr>
          <w:rFonts w:ascii="ＭＳ ゴシック" w:eastAsia="ＭＳ ゴシック" w:hAnsi="ＭＳ ゴシック" w:hint="eastAsia"/>
          <w:color w:val="000000"/>
          <w:spacing w:val="16"/>
          <w:kern w:val="0"/>
        </w:rPr>
        <w:t>又は特別区長から認定を受けた日から３０日以内に金融機関又は信用保証協会に対して、保証の申込みを行うことが必要です。</w:t>
      </w:r>
    </w:p>
    <w:p w14:paraId="1633F2C3" w14:textId="616ADD35"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w:t>
      </w:r>
      <w:r w:rsidR="00CF3C40">
        <w:rPr>
          <w:rFonts w:asciiTheme="majorEastAsia" w:eastAsiaTheme="majorEastAsia" w:hAnsiTheme="majorEastAsia" w:hint="eastAsia"/>
          <w:sz w:val="24"/>
          <w:szCs w:val="24"/>
        </w:rPr>
        <w:t>ハ</w:t>
      </w:r>
      <w:r w:rsidRPr="00E06C08">
        <w:rPr>
          <w:rFonts w:asciiTheme="majorEastAsia" w:eastAsiaTheme="majorEastAsia" w:hAnsiTheme="majorEastAsia" w:hint="eastAsia"/>
          <w:sz w:val="24"/>
          <w:szCs w:val="24"/>
        </w:rPr>
        <w:t>）－</w:t>
      </w:r>
      <w:r w:rsidR="001300BB">
        <w:rPr>
          <w:rFonts w:asciiTheme="majorEastAsia" w:eastAsiaTheme="majorEastAsia" w:hAnsiTheme="majorEastAsia" w:hint="eastAsia"/>
          <w:sz w:val="24"/>
          <w:szCs w:val="24"/>
        </w:rPr>
        <w:t>②</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77777777" w:rsidR="003953E5"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（表１：事業が属する業種毎の最近１年間の売上高）</w:t>
      </w:r>
    </w:p>
    <w:p w14:paraId="16F0B13B" w14:textId="098B5B49" w:rsidR="001300BB" w:rsidRPr="001300BB" w:rsidRDefault="001300BB" w:rsidP="003953E5">
      <w:pPr>
        <w:widowControl/>
        <w:jc w:val="left"/>
        <w:rPr>
          <w:rFonts w:asciiTheme="majorEastAsia" w:eastAsiaTheme="majorEastAsia" w:hAnsiTheme="majorEastAsia" w:hint="eastAsia"/>
          <w:sz w:val="24"/>
          <w:szCs w:val="24"/>
          <w:u w:val="single"/>
        </w:rPr>
      </w:pPr>
      <w:r>
        <w:rPr>
          <w:rFonts w:asciiTheme="majorEastAsia" w:eastAsiaTheme="majorEastAsia" w:hAnsiTheme="majorEastAsia" w:hint="eastAsia"/>
          <w:sz w:val="24"/>
          <w:szCs w:val="24"/>
        </w:rPr>
        <w:t xml:space="preserve">　当社の指定業種は</w:t>
      </w:r>
      <w:r w:rsidRPr="001300BB">
        <w:rPr>
          <w:rFonts w:asciiTheme="majorEastAsia" w:eastAsiaTheme="majorEastAsia" w:hAnsiTheme="majorEastAsia"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2994"/>
        <w:gridCol w:w="3027"/>
      </w:tblGrid>
      <w:tr w:rsidR="003953E5" w:rsidRPr="00E06C08" w14:paraId="71F8DB29" w14:textId="77777777" w:rsidTr="00936D98">
        <w:tc>
          <w:tcPr>
            <w:tcW w:w="3256" w:type="dxa"/>
          </w:tcPr>
          <w:p w14:paraId="38B24EC2" w14:textId="5A057A19"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w:t>
            </w:r>
          </w:p>
        </w:tc>
        <w:tc>
          <w:tcPr>
            <w:tcW w:w="3256"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256"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936D98">
        <w:tc>
          <w:tcPr>
            <w:tcW w:w="3256"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936D98">
        <w:tc>
          <w:tcPr>
            <w:tcW w:w="3256"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936D98">
        <w:tc>
          <w:tcPr>
            <w:tcW w:w="3256"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1753931E" w14:textId="77777777" w:rsidTr="00936D98">
        <w:tc>
          <w:tcPr>
            <w:tcW w:w="3256" w:type="dxa"/>
          </w:tcPr>
          <w:p w14:paraId="7900AA74"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AF0EA2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936D98">
        <w:tc>
          <w:tcPr>
            <w:tcW w:w="3256"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256"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085418C9" w14:textId="5421F2D1" w:rsidR="003953E5" w:rsidRPr="00E06C08" w:rsidRDefault="003953E5" w:rsidP="001300BB">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※：業種欄には</w:t>
      </w:r>
      <w:r w:rsidR="001300BB">
        <w:rPr>
          <w:rFonts w:asciiTheme="majorEastAsia" w:eastAsiaTheme="majorEastAsia" w:hAnsiTheme="majorEastAsia" w:hint="eastAsia"/>
          <w:sz w:val="24"/>
          <w:szCs w:val="24"/>
        </w:rPr>
        <w:t>、日本標準産業分類の細分類番号と細分類業種名を記載。</w:t>
      </w:r>
      <w:r w:rsidR="001300BB" w:rsidRPr="00E06C08">
        <w:rPr>
          <w:rFonts w:asciiTheme="majorEastAsia" w:eastAsiaTheme="majorEastAsia" w:hAnsiTheme="majorEastAsia"/>
          <w:color w:val="000000"/>
          <w:spacing w:val="16"/>
          <w:kern w:val="0"/>
          <w:sz w:val="24"/>
          <w:szCs w:val="24"/>
        </w:rPr>
        <w:t xml:space="preserve"> </w:t>
      </w:r>
    </w:p>
    <w:p w14:paraId="5C5F7E65" w14:textId="3F895E26" w:rsidR="003953E5" w:rsidRPr="001300BB" w:rsidRDefault="003953E5" w:rsidP="003953E5">
      <w:pPr>
        <w:widowControl/>
        <w:jc w:val="left"/>
        <w:rPr>
          <w:rFonts w:asciiTheme="majorEastAsia" w:eastAsiaTheme="majorEastAsia" w:hAnsiTheme="majorEastAsia"/>
          <w:color w:val="000000"/>
          <w:spacing w:val="16"/>
          <w:kern w:val="0"/>
          <w:szCs w:val="21"/>
        </w:rPr>
      </w:pPr>
      <w:r w:rsidRPr="001300BB">
        <w:rPr>
          <w:rFonts w:asciiTheme="majorEastAsia" w:eastAsiaTheme="majorEastAsia" w:hAnsiTheme="majorEastAsia" w:hint="eastAsia"/>
          <w:color w:val="000000"/>
          <w:spacing w:val="16"/>
          <w:kern w:val="0"/>
          <w:szCs w:val="21"/>
        </w:rPr>
        <w:t>（表２：最近３か月</w:t>
      </w:r>
      <w:r w:rsidR="001300BB" w:rsidRPr="001300BB">
        <w:rPr>
          <w:rFonts w:asciiTheme="majorEastAsia" w:eastAsiaTheme="majorEastAsia" w:hAnsiTheme="majorEastAsia" w:hint="eastAsia"/>
          <w:color w:val="000000"/>
          <w:spacing w:val="16"/>
          <w:kern w:val="0"/>
          <w:szCs w:val="21"/>
        </w:rPr>
        <w:t>における企業全体の売上高に占める指定業種の売上高の割合</w:t>
      </w:r>
      <w:r w:rsidRPr="001300BB">
        <w:rPr>
          <w:rFonts w:asciiTheme="majorEastAsia" w:eastAsiaTheme="majorEastAsia" w:hAnsiTheme="majorEastAsia" w:hint="eastAsia"/>
          <w:color w:val="000000"/>
          <w:spacing w:val="16"/>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953E5" w:rsidRPr="00E06C08" w14:paraId="4344A600" w14:textId="77777777" w:rsidTr="00096C55">
        <w:tc>
          <w:tcPr>
            <w:tcW w:w="4673" w:type="dxa"/>
          </w:tcPr>
          <w:p w14:paraId="5680C7C6" w14:textId="376C8742"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001300BB">
              <w:rPr>
                <w:rFonts w:asciiTheme="majorEastAsia" w:eastAsiaTheme="majorEastAsia" w:hAnsiTheme="majorEastAsia" w:hint="eastAsia"/>
                <w:sz w:val="24"/>
                <w:szCs w:val="24"/>
              </w:rPr>
              <w:t>の売上高【a】</w:t>
            </w:r>
          </w:p>
        </w:tc>
        <w:tc>
          <w:tcPr>
            <w:tcW w:w="4387"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r w:rsidR="001300BB" w:rsidRPr="00E06C08" w14:paraId="2F5A9D86" w14:textId="77777777" w:rsidTr="00096C55">
        <w:tc>
          <w:tcPr>
            <w:tcW w:w="4673" w:type="dxa"/>
          </w:tcPr>
          <w:p w14:paraId="4BA1B9B4" w14:textId="6A43942F" w:rsidR="001300BB" w:rsidRPr="00E06C08" w:rsidRDefault="001300BB" w:rsidP="00936D98">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指定業種の最近３か月間の売上高【b】</w:t>
            </w:r>
          </w:p>
        </w:tc>
        <w:tc>
          <w:tcPr>
            <w:tcW w:w="4387" w:type="dxa"/>
          </w:tcPr>
          <w:p w14:paraId="165E010A" w14:textId="539C2074" w:rsidR="001300BB" w:rsidRPr="00E06C08" w:rsidRDefault="001300BB" w:rsidP="00936D98">
            <w:pPr>
              <w:widowControl/>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円</w:t>
            </w:r>
          </w:p>
        </w:tc>
      </w:tr>
      <w:tr w:rsidR="001300BB" w:rsidRPr="00E06C08" w14:paraId="5D02B42E" w14:textId="77777777" w:rsidTr="00096C55">
        <w:tc>
          <w:tcPr>
            <w:tcW w:w="4673" w:type="dxa"/>
          </w:tcPr>
          <w:p w14:paraId="394C68CA" w14:textId="7893CF62" w:rsidR="001300BB" w:rsidRPr="00E06C08" w:rsidRDefault="001300BB" w:rsidP="00936D98">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【b】/【a】×100</w:t>
            </w:r>
          </w:p>
        </w:tc>
        <w:tc>
          <w:tcPr>
            <w:tcW w:w="4387" w:type="dxa"/>
          </w:tcPr>
          <w:p w14:paraId="435CDFCE" w14:textId="2C1D61D3" w:rsidR="001300BB" w:rsidRPr="00E06C08" w:rsidRDefault="001300BB" w:rsidP="00936D98">
            <w:pPr>
              <w:widowControl/>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p>
        </w:tc>
      </w:tr>
    </w:tbl>
    <w:p w14:paraId="32B2BB8F" w14:textId="0061129F"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（表３：最近３か月の</w:t>
      </w:r>
      <w:r w:rsidR="001300BB">
        <w:rPr>
          <w:rFonts w:asciiTheme="majorEastAsia" w:eastAsiaTheme="majorEastAsia" w:hAnsiTheme="majorEastAsia" w:hint="eastAsia"/>
          <w:sz w:val="24"/>
          <w:szCs w:val="24"/>
        </w:rPr>
        <w:t>月平均売上高営業利益率</w:t>
      </w:r>
      <w:r w:rsidRPr="00E06C08">
        <w:rPr>
          <w:rFonts w:asciiTheme="majorEastAsia" w:eastAsiaTheme="majorEastAsia" w:hAnsiTheme="maj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7"/>
      </w:tblGrid>
      <w:tr w:rsidR="003953E5" w:rsidRPr="00E06C08" w14:paraId="40D1632E" w14:textId="77777777" w:rsidTr="009D2C26">
        <w:tc>
          <w:tcPr>
            <w:tcW w:w="7083" w:type="dxa"/>
          </w:tcPr>
          <w:p w14:paraId="0DD2385D" w14:textId="4322F9DF" w:rsidR="003953E5" w:rsidRPr="00E06C08" w:rsidRDefault="001300BB"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指定業種の最近３か月間の月平均売上高営業利益率【Ａ】</w:t>
            </w:r>
          </w:p>
        </w:tc>
        <w:tc>
          <w:tcPr>
            <w:tcW w:w="1977" w:type="dxa"/>
          </w:tcPr>
          <w:p w14:paraId="54C91256" w14:textId="36A32DA6" w:rsidR="003953E5" w:rsidRPr="00E06C08" w:rsidRDefault="001300BB"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1300BB" w:rsidRPr="00E06C08" w14:paraId="0D5CF1CF" w14:textId="77777777" w:rsidTr="009D2C26">
        <w:tc>
          <w:tcPr>
            <w:tcW w:w="7083" w:type="dxa"/>
          </w:tcPr>
          <w:p w14:paraId="64D92E53" w14:textId="52483CB2" w:rsidR="001300BB" w:rsidRPr="00E06C08" w:rsidRDefault="001300BB" w:rsidP="00936D98">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企業全体の最近３か月間の月平均売上高営業利益率【Ａ</w:t>
            </w:r>
            <w:r>
              <w:rPr>
                <w:rFonts w:asciiTheme="majorEastAsia" w:eastAsiaTheme="majorEastAsia" w:hAnsiTheme="majorEastAsia"/>
                <w:sz w:val="24"/>
                <w:szCs w:val="24"/>
              </w:rPr>
              <w:t>’</w:t>
            </w:r>
            <w:r>
              <w:rPr>
                <w:rFonts w:asciiTheme="majorEastAsia" w:eastAsiaTheme="majorEastAsia" w:hAnsiTheme="majorEastAsia" w:hint="eastAsia"/>
                <w:sz w:val="24"/>
                <w:szCs w:val="24"/>
              </w:rPr>
              <w:t>】</w:t>
            </w:r>
          </w:p>
        </w:tc>
        <w:tc>
          <w:tcPr>
            <w:tcW w:w="1977" w:type="dxa"/>
          </w:tcPr>
          <w:p w14:paraId="7AD30B14" w14:textId="4CBFB3E8" w:rsidR="001300BB" w:rsidRPr="00E06C08" w:rsidRDefault="001300BB" w:rsidP="00936D98">
            <w:pPr>
              <w:widowControl/>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p>
        </w:tc>
      </w:tr>
    </w:tbl>
    <w:p w14:paraId="6DE92BED" w14:textId="51B6B28D" w:rsidR="001300BB" w:rsidRPr="00E06C08" w:rsidRDefault="001300BB" w:rsidP="001300BB">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w:t>
      </w:r>
      <w:r>
        <w:rPr>
          <w:rFonts w:asciiTheme="majorEastAsia" w:eastAsiaTheme="majorEastAsia" w:hAnsiTheme="majorEastAsia" w:hint="eastAsia"/>
          <w:sz w:val="24"/>
          <w:szCs w:val="24"/>
        </w:rPr>
        <w:t>４</w:t>
      </w:r>
      <w:r w:rsidRPr="00E06C08">
        <w:rPr>
          <w:rFonts w:asciiTheme="majorEastAsia" w:eastAsiaTheme="majorEastAsia" w:hAnsiTheme="majorEastAsia" w:hint="eastAsia"/>
          <w:sz w:val="24"/>
          <w:szCs w:val="24"/>
        </w:rPr>
        <w:t>：最近３か月の</w:t>
      </w:r>
      <w:r w:rsidR="00096C55">
        <w:rPr>
          <w:rFonts w:asciiTheme="majorEastAsia" w:eastAsiaTheme="majorEastAsia" w:hAnsiTheme="majorEastAsia" w:hint="eastAsia"/>
          <w:sz w:val="24"/>
          <w:szCs w:val="24"/>
        </w:rPr>
        <w:t>前年同期の</w:t>
      </w:r>
      <w:r>
        <w:rPr>
          <w:rFonts w:asciiTheme="majorEastAsia" w:eastAsiaTheme="majorEastAsia" w:hAnsiTheme="majorEastAsia" w:hint="eastAsia"/>
          <w:sz w:val="24"/>
          <w:szCs w:val="24"/>
        </w:rPr>
        <w:t>月平均売上高営業利益率</w:t>
      </w:r>
      <w:r w:rsidRPr="00E06C08">
        <w:rPr>
          <w:rFonts w:asciiTheme="majorEastAsia" w:eastAsiaTheme="majorEastAsia" w:hAnsiTheme="majorEastAsia" w:hint="eastAsia"/>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134"/>
      </w:tblGrid>
      <w:tr w:rsidR="001300BB" w:rsidRPr="00E06C08" w14:paraId="60624C6F" w14:textId="77777777" w:rsidTr="00096C55">
        <w:tc>
          <w:tcPr>
            <w:tcW w:w="7933" w:type="dxa"/>
          </w:tcPr>
          <w:p w14:paraId="254702EF" w14:textId="306D471C" w:rsidR="001300BB" w:rsidRPr="00E06C08" w:rsidRDefault="00096C55" w:rsidP="004C09B9">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指定業種の最近３か月間の前年同期の月平均売上高営業利益率【Ｂ】</w:t>
            </w:r>
          </w:p>
        </w:tc>
        <w:tc>
          <w:tcPr>
            <w:tcW w:w="1134" w:type="dxa"/>
          </w:tcPr>
          <w:p w14:paraId="30484A97" w14:textId="77777777" w:rsidR="001300BB" w:rsidRPr="00E06C08" w:rsidRDefault="001300BB" w:rsidP="004C09B9">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1300BB" w:rsidRPr="00E06C08" w14:paraId="038A1F15" w14:textId="77777777" w:rsidTr="00096C55">
        <w:tc>
          <w:tcPr>
            <w:tcW w:w="7933" w:type="dxa"/>
          </w:tcPr>
          <w:p w14:paraId="361B2667" w14:textId="38018599" w:rsidR="001300BB" w:rsidRPr="00E06C08" w:rsidRDefault="00096C55" w:rsidP="004C09B9">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企業全体の最近３か月間の前年同機の月平均売上高営業利益率【Ｂ</w:t>
            </w:r>
            <w:r>
              <w:rPr>
                <w:rFonts w:asciiTheme="majorEastAsia" w:eastAsiaTheme="majorEastAsia" w:hAnsiTheme="majorEastAsia"/>
                <w:sz w:val="24"/>
                <w:szCs w:val="24"/>
              </w:rPr>
              <w:t>’</w:t>
            </w:r>
            <w:r>
              <w:rPr>
                <w:rFonts w:asciiTheme="majorEastAsia" w:eastAsiaTheme="majorEastAsia" w:hAnsiTheme="majorEastAsia" w:hint="eastAsia"/>
                <w:sz w:val="24"/>
                <w:szCs w:val="24"/>
              </w:rPr>
              <w:t>】</w:t>
            </w:r>
          </w:p>
        </w:tc>
        <w:tc>
          <w:tcPr>
            <w:tcW w:w="1134" w:type="dxa"/>
          </w:tcPr>
          <w:p w14:paraId="4A9CFC5B" w14:textId="77777777" w:rsidR="001300BB" w:rsidRPr="00E06C08" w:rsidRDefault="001300BB" w:rsidP="004C09B9">
            <w:pPr>
              <w:widowControl/>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p>
        </w:tc>
      </w:tr>
    </w:tbl>
    <w:p w14:paraId="56E0B992" w14:textId="2F02DD9D" w:rsidR="00096C55" w:rsidRPr="00E06C08" w:rsidRDefault="00096C55" w:rsidP="003953E5">
      <w:pPr>
        <w:suppressAutoHyphens/>
        <w:kinsoku w:val="0"/>
        <w:wordWrap w:val="0"/>
        <w:autoSpaceDE w:val="0"/>
        <w:autoSpaceDN w:val="0"/>
        <w:spacing w:line="366" w:lineRule="atLeast"/>
        <w:jc w:val="left"/>
        <w:rPr>
          <w:rFonts w:asciiTheme="majorEastAsia" w:eastAsiaTheme="majorEastAsia" w:hAnsiTheme="majorEastAsia" w:hint="eastAsia"/>
          <w:color w:val="000000"/>
          <w:spacing w:val="16"/>
          <w:kern w:val="0"/>
          <w:sz w:val="24"/>
          <w:szCs w:val="24"/>
        </w:rPr>
      </w:pPr>
      <w:r>
        <w:rPr>
          <w:rFonts w:asciiTheme="majorEastAsia" w:eastAsiaTheme="majorEastAsia" w:hAnsiTheme="majorEastAsia" w:hint="eastAsia"/>
          <w:color w:val="000000"/>
          <w:spacing w:val="16"/>
          <w:kern w:val="0"/>
          <w:sz w:val="24"/>
          <w:szCs w:val="24"/>
        </w:rPr>
        <w:t>（１）最近３か月間の指定業種の月平均売上高営業利益率の減少率</w:t>
      </w:r>
    </w:p>
    <w:p w14:paraId="59844537"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tbl>
      <w:tblPr>
        <w:tblW w:w="0" w:type="auto"/>
        <w:tblLook w:val="04A0" w:firstRow="1" w:lastRow="0" w:firstColumn="1" w:lastColumn="0" w:noHBand="0" w:noVBand="1"/>
      </w:tblPr>
      <w:tblGrid>
        <w:gridCol w:w="5974"/>
        <w:gridCol w:w="1465"/>
        <w:gridCol w:w="1631"/>
      </w:tblGrid>
      <w:tr w:rsidR="003953E5" w:rsidRPr="00E06C08" w14:paraId="1F191817" w14:textId="77777777" w:rsidTr="00936D98">
        <w:tc>
          <w:tcPr>
            <w:tcW w:w="6487" w:type="dxa"/>
          </w:tcPr>
          <w:p w14:paraId="4260315D" w14:textId="2BC5D918"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 xml:space="preserve">【Ｂ】　　　　　</w:t>
            </w:r>
            <w:r w:rsidR="009D2C26">
              <w:rPr>
                <w:rFonts w:asciiTheme="majorEastAsia" w:eastAsiaTheme="majorEastAsia" w:hAnsiTheme="majorEastAsia" w:hint="eastAsia"/>
                <w:sz w:val="24"/>
                <w:szCs w:val="24"/>
                <w:u w:val="single"/>
              </w:rPr>
              <w:t>％</w:t>
            </w:r>
            <w:r w:rsidRPr="00E06C08">
              <w:rPr>
                <w:rFonts w:asciiTheme="majorEastAsia" w:eastAsiaTheme="majorEastAsia" w:hAnsiTheme="majorEastAsia" w:hint="eastAsia"/>
                <w:sz w:val="24"/>
                <w:szCs w:val="24"/>
                <w:u w:val="single"/>
              </w:rPr>
              <w:t xml:space="preserve">　－　【Ａ】　　　　　　</w:t>
            </w:r>
            <w:r w:rsidR="009D2C26">
              <w:rPr>
                <w:rFonts w:asciiTheme="majorEastAsia" w:eastAsiaTheme="majorEastAsia" w:hAnsiTheme="majorEastAsia" w:hint="eastAsia"/>
                <w:sz w:val="24"/>
                <w:szCs w:val="24"/>
                <w:u w:val="single"/>
              </w:rPr>
              <w:t>％</w:t>
            </w:r>
          </w:p>
        </w:tc>
        <w:tc>
          <w:tcPr>
            <w:tcW w:w="1559"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936D98">
        <w:tc>
          <w:tcPr>
            <w:tcW w:w="6487" w:type="dxa"/>
          </w:tcPr>
          <w:p w14:paraId="20BDF73C" w14:textId="71F8CB9F"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【Ｂ】　　　　　　　　</w:t>
            </w:r>
            <w:r w:rsidR="009D2C26">
              <w:rPr>
                <w:rFonts w:asciiTheme="majorEastAsia" w:eastAsiaTheme="majorEastAsia" w:hAnsiTheme="majorEastAsia" w:hint="eastAsia"/>
                <w:sz w:val="24"/>
                <w:szCs w:val="24"/>
              </w:rPr>
              <w:t>％</w:t>
            </w:r>
          </w:p>
        </w:tc>
        <w:tc>
          <w:tcPr>
            <w:tcW w:w="1559"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23B44EAF" w14:textId="77777777" w:rsidR="003953E5" w:rsidRPr="00E06C08" w:rsidRDefault="003953E5" w:rsidP="003953E5">
      <w:pPr>
        <w:widowControl/>
        <w:jc w:val="left"/>
        <w:rPr>
          <w:rFonts w:asciiTheme="majorEastAsia" w:eastAsiaTheme="majorEastAsia" w:hAnsiTheme="majorEastAsia"/>
          <w:sz w:val="24"/>
          <w:szCs w:val="24"/>
        </w:rPr>
      </w:pPr>
    </w:p>
    <w:p w14:paraId="573B58A1" w14:textId="2F212BD5" w:rsidR="003953E5" w:rsidRDefault="00096C55"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（２）最近３か月間の企業全体の月平均売上高営業利益率の減少率</w:t>
      </w:r>
    </w:p>
    <w:tbl>
      <w:tblPr>
        <w:tblW w:w="0" w:type="auto"/>
        <w:tblLook w:val="04A0" w:firstRow="1" w:lastRow="0" w:firstColumn="1" w:lastColumn="0" w:noHBand="0" w:noVBand="1"/>
      </w:tblPr>
      <w:tblGrid>
        <w:gridCol w:w="5974"/>
        <w:gridCol w:w="1465"/>
        <w:gridCol w:w="1631"/>
      </w:tblGrid>
      <w:tr w:rsidR="00096C55" w:rsidRPr="00E06C08" w14:paraId="50EF64FA" w14:textId="77777777" w:rsidTr="004C09B9">
        <w:tc>
          <w:tcPr>
            <w:tcW w:w="6487" w:type="dxa"/>
          </w:tcPr>
          <w:p w14:paraId="09EB345C" w14:textId="2AFBA176" w:rsidR="00096C55" w:rsidRPr="00E06C08" w:rsidRDefault="00096C55" w:rsidP="004C09B9">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【Ｂ</w:t>
            </w:r>
            <w:r>
              <w:rPr>
                <w:rFonts w:asciiTheme="majorEastAsia" w:eastAsiaTheme="majorEastAsia" w:hAnsiTheme="majorEastAsia"/>
                <w:sz w:val="24"/>
                <w:szCs w:val="24"/>
                <w:u w:val="single"/>
              </w:rPr>
              <w:t>’</w:t>
            </w:r>
            <w:r w:rsidRPr="00E06C08">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w:t>
            </w:r>
            <w:r w:rsidRPr="00E06C08">
              <w:rPr>
                <w:rFonts w:asciiTheme="majorEastAsia" w:eastAsiaTheme="majorEastAsia" w:hAnsiTheme="majorEastAsia" w:hint="eastAsia"/>
                <w:sz w:val="24"/>
                <w:szCs w:val="24"/>
                <w:u w:val="single"/>
              </w:rPr>
              <w:t xml:space="preserve">　－　【Ａ</w:t>
            </w:r>
            <w:r>
              <w:rPr>
                <w:rFonts w:asciiTheme="majorEastAsia" w:eastAsiaTheme="majorEastAsia" w:hAnsiTheme="majorEastAsia"/>
                <w:sz w:val="24"/>
                <w:szCs w:val="24"/>
                <w:u w:val="single"/>
              </w:rPr>
              <w:t>’</w:t>
            </w:r>
            <w:r w:rsidRPr="00E06C08">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w:t>
            </w:r>
          </w:p>
        </w:tc>
        <w:tc>
          <w:tcPr>
            <w:tcW w:w="1559" w:type="dxa"/>
            <w:vMerge w:val="restart"/>
            <w:vAlign w:val="center"/>
          </w:tcPr>
          <w:p w14:paraId="1F4463F9" w14:textId="77777777" w:rsidR="00096C55" w:rsidRPr="00E06C08" w:rsidRDefault="00096C55" w:rsidP="004C09B9">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BC03ED" w14:textId="77777777" w:rsidR="00096C55" w:rsidRPr="00E06C08" w:rsidRDefault="00096C55" w:rsidP="004C09B9">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096C55" w:rsidRPr="00E06C08" w14:paraId="1E0C250B" w14:textId="77777777" w:rsidTr="004C09B9">
        <w:tc>
          <w:tcPr>
            <w:tcW w:w="6487" w:type="dxa"/>
          </w:tcPr>
          <w:p w14:paraId="0B01A869" w14:textId="34309C38" w:rsidR="00096C55" w:rsidRPr="00E06C08" w:rsidRDefault="00096C55" w:rsidP="004C09B9">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w:t>
            </w:r>
            <w:r>
              <w:rPr>
                <w:rFonts w:asciiTheme="majorEastAsia" w:eastAsiaTheme="majorEastAsia" w:hAnsiTheme="majorEastAsia"/>
                <w:sz w:val="24"/>
                <w:szCs w:val="24"/>
              </w:rPr>
              <w:t>’</w:t>
            </w:r>
            <w:r w:rsidRPr="00E06C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tc>
        <w:tc>
          <w:tcPr>
            <w:tcW w:w="1559" w:type="dxa"/>
            <w:vMerge/>
          </w:tcPr>
          <w:p w14:paraId="59A67299" w14:textId="77777777" w:rsidR="00096C55" w:rsidRPr="00E06C08" w:rsidRDefault="00096C55" w:rsidP="004C09B9">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1874919" w14:textId="77777777" w:rsidR="00096C55" w:rsidRPr="00E06C08" w:rsidRDefault="00096C55" w:rsidP="004C09B9">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52F5CC1F" w14:textId="77777777" w:rsidR="00096C55" w:rsidRPr="00E06C08" w:rsidRDefault="00096C55" w:rsidP="00096C55">
      <w:pPr>
        <w:widowControl/>
        <w:jc w:val="left"/>
        <w:rPr>
          <w:rFonts w:asciiTheme="majorEastAsia" w:eastAsiaTheme="majorEastAsia" w:hAnsiTheme="majorEastAsia"/>
          <w:sz w:val="24"/>
          <w:szCs w:val="24"/>
        </w:rPr>
      </w:pPr>
    </w:p>
    <w:p w14:paraId="2E727748" w14:textId="77777777" w:rsidR="00096C55" w:rsidRPr="00096C55" w:rsidRDefault="00096C55" w:rsidP="003953E5">
      <w:pPr>
        <w:widowControl/>
        <w:jc w:val="left"/>
        <w:rPr>
          <w:rFonts w:asciiTheme="majorEastAsia" w:eastAsiaTheme="majorEastAsia" w:hAnsiTheme="majorEastAsia" w:hint="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Pr="00E06C08" w:rsidRDefault="003953E5" w:rsidP="003953E5">
      <w:pPr>
        <w:widowControl/>
        <w:ind w:right="848"/>
        <w:rPr>
          <w:rFonts w:asciiTheme="majorEastAsia" w:eastAsiaTheme="majorEastAsia" w:hAnsiTheme="majorEastAsia"/>
          <w:spacing w:val="16"/>
          <w:sz w:val="24"/>
          <w:szCs w:val="24"/>
        </w:rPr>
      </w:pPr>
    </w:p>
    <w:sectPr w:rsidR="003953E5" w:rsidRPr="00E06C08">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47269AB"/>
    <w:multiLevelType w:val="hybridMultilevel"/>
    <w:tmpl w:val="7CE033B2"/>
    <w:lvl w:ilvl="0" w:tplc="9F0ADD50">
      <w:start w:val="1"/>
      <w:numFmt w:val="decimalFullWidth"/>
      <w:lvlText w:val="（注%1）"/>
      <w:lvlJc w:val="left"/>
      <w:pPr>
        <w:ind w:left="1080" w:hanging="1080"/>
      </w:pPr>
      <w:rPr>
        <w:rFonts w:hint="default"/>
      </w:rPr>
    </w:lvl>
    <w:lvl w:ilvl="1" w:tplc="ACA028E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4901017">
    <w:abstractNumId w:val="0"/>
  </w:num>
  <w:num w:numId="2" w16cid:durableId="1542592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418AD"/>
    <w:rsid w:val="00062034"/>
    <w:rsid w:val="00071460"/>
    <w:rsid w:val="00096C55"/>
    <w:rsid w:val="000A7CDF"/>
    <w:rsid w:val="001258CA"/>
    <w:rsid w:val="001300BB"/>
    <w:rsid w:val="001B4CF7"/>
    <w:rsid w:val="002766CF"/>
    <w:rsid w:val="002E5377"/>
    <w:rsid w:val="003121A0"/>
    <w:rsid w:val="0031294D"/>
    <w:rsid w:val="00313E8E"/>
    <w:rsid w:val="00335ACF"/>
    <w:rsid w:val="003953E5"/>
    <w:rsid w:val="003D2352"/>
    <w:rsid w:val="0040417F"/>
    <w:rsid w:val="005061E0"/>
    <w:rsid w:val="00574C50"/>
    <w:rsid w:val="00586EC9"/>
    <w:rsid w:val="005A0DD3"/>
    <w:rsid w:val="005B0924"/>
    <w:rsid w:val="006043DA"/>
    <w:rsid w:val="0077054F"/>
    <w:rsid w:val="007B413D"/>
    <w:rsid w:val="00844E51"/>
    <w:rsid w:val="008504B2"/>
    <w:rsid w:val="0091278C"/>
    <w:rsid w:val="009D2C26"/>
    <w:rsid w:val="00A71860"/>
    <w:rsid w:val="00AC7EB5"/>
    <w:rsid w:val="00B76AB6"/>
    <w:rsid w:val="00BE5499"/>
    <w:rsid w:val="00C16833"/>
    <w:rsid w:val="00CF3C40"/>
    <w:rsid w:val="00D00A71"/>
    <w:rsid w:val="00D25382"/>
    <w:rsid w:val="00D27623"/>
    <w:rsid w:val="00D90434"/>
    <w:rsid w:val="00E06C08"/>
    <w:rsid w:val="00E47D2F"/>
    <w:rsid w:val="00E85BD2"/>
    <w:rsid w:val="00ED4963"/>
    <w:rsid w:val="00EF7BB4"/>
    <w:rsid w:val="00F17328"/>
    <w:rsid w:val="00F4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305</Words>
  <Characters>1744</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