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CB6" w:rsidRPr="00140DFF" w:rsidRDefault="003C4CB6" w:rsidP="003C4CB6">
      <w:pPr>
        <w:rPr>
          <w:sz w:val="24"/>
          <w:lang w:eastAsia="zh-TW"/>
        </w:rPr>
      </w:pPr>
      <w:r w:rsidRPr="00140DFF">
        <w:rPr>
          <w:rFonts w:ascii="ＭＳ 明朝" w:cs="ＭＳ 明朝" w:hint="eastAsia"/>
          <w:color w:val="000000"/>
          <w:spacing w:val="5"/>
          <w:kern w:val="0"/>
          <w:sz w:val="24"/>
        </w:rPr>
        <w:t>別記様式第２号(第４条第２項第１号関係)</w:t>
      </w:r>
    </w:p>
    <w:p w:rsidR="003C4CB6" w:rsidRPr="00140DFF" w:rsidRDefault="003C4CB6" w:rsidP="003C4CB6">
      <w:pPr>
        <w:rPr>
          <w:sz w:val="24"/>
          <w:lang w:eastAsia="zh-TW"/>
        </w:rPr>
      </w:pPr>
    </w:p>
    <w:p w:rsidR="003C4CB6" w:rsidRPr="00B35399" w:rsidRDefault="003C4CB6" w:rsidP="003C4CB6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B35399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事　業　計　画　書</w:t>
      </w:r>
    </w:p>
    <w:p w:rsidR="003C4CB6" w:rsidRDefault="003C4CB6" w:rsidP="003C4CB6">
      <w:pPr>
        <w:rPr>
          <w:rFonts w:eastAsia="PMingLiU"/>
          <w:lang w:eastAsia="zh-TW"/>
        </w:rPr>
      </w:pPr>
    </w:p>
    <w:p w:rsidR="003C4CB6" w:rsidRPr="00140DFF" w:rsidRDefault="003C4CB6" w:rsidP="00F906C5">
      <w:pPr>
        <w:ind w:firstLineChars="2400" w:firstLine="6603"/>
        <w:rPr>
          <w:rFonts w:ascii="ＭＳ 明朝" w:hAnsi="ＭＳ 明朝"/>
          <w:sz w:val="24"/>
        </w:rPr>
      </w:pPr>
      <w:r w:rsidRPr="009C5730">
        <w:rPr>
          <w:rFonts w:ascii="ＭＳ 明朝" w:hAnsi="ＭＳ 明朝" w:hint="eastAsia"/>
          <w:sz w:val="24"/>
        </w:rPr>
        <w:t>年　　月　　日</w:t>
      </w:r>
    </w:p>
    <w:p w:rsidR="003C4CB6" w:rsidRDefault="003C4CB6" w:rsidP="003C4CB6">
      <w:pPr>
        <w:rPr>
          <w:rFonts w:ascii="ＭＳ 明朝" w:hAnsi="ＭＳ 明朝"/>
        </w:rPr>
      </w:pPr>
    </w:p>
    <w:p w:rsidR="003C4CB6" w:rsidRDefault="003C4CB6" w:rsidP="00F906C5">
      <w:pPr>
        <w:ind w:firstLineChars="1100" w:firstLine="302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申請者　　</w:t>
      </w:r>
      <w:r w:rsidRPr="003C4CB6">
        <w:rPr>
          <w:rFonts w:ascii="ＭＳ 明朝" w:hAnsi="ＭＳ 明朝" w:hint="eastAsia"/>
          <w:spacing w:val="360"/>
          <w:kern w:val="0"/>
          <w:sz w:val="24"/>
          <w:fitText w:val="1200" w:id="-1481953536"/>
        </w:rPr>
        <w:t>住</w:t>
      </w:r>
      <w:r w:rsidRPr="003C4CB6">
        <w:rPr>
          <w:rFonts w:ascii="ＭＳ 明朝" w:hAnsi="ＭＳ 明朝" w:hint="eastAsia"/>
          <w:kern w:val="0"/>
          <w:sz w:val="24"/>
          <w:fitText w:val="1200" w:id="-1481953536"/>
        </w:rPr>
        <w:t>所</w:t>
      </w:r>
    </w:p>
    <w:p w:rsidR="003C4CB6" w:rsidRPr="00090B7C" w:rsidRDefault="003C4CB6" w:rsidP="003C4CB6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3C4CB6">
        <w:rPr>
          <w:rFonts w:ascii="ＭＳ 明朝" w:hAnsi="ＭＳ 明朝" w:hint="eastAsia"/>
          <w:spacing w:val="360"/>
          <w:kern w:val="0"/>
          <w:sz w:val="24"/>
          <w:fitText w:val="1200" w:id="-1481953535"/>
        </w:rPr>
        <w:t>氏</w:t>
      </w:r>
      <w:r w:rsidRPr="003C4CB6">
        <w:rPr>
          <w:rFonts w:ascii="ＭＳ 明朝" w:hAnsi="ＭＳ 明朝" w:hint="eastAsia"/>
          <w:kern w:val="0"/>
          <w:sz w:val="24"/>
          <w:fitText w:val="1200" w:id="-1481953535"/>
        </w:rPr>
        <w:t>名</w:t>
      </w:r>
      <w:r w:rsidRPr="009C5730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　　　　　㊞</w:t>
      </w:r>
    </w:p>
    <w:p w:rsidR="003C4CB6" w:rsidRDefault="003C4CB6" w:rsidP="003C4CB6">
      <w:pPr>
        <w:rPr>
          <w:rFonts w:eastAsia="PMingLiU"/>
          <w:lang w:eastAsia="zh-TW"/>
        </w:rPr>
      </w:pPr>
    </w:p>
    <w:p w:rsidR="003C4CB6" w:rsidRDefault="003C4CB6" w:rsidP="003C4CB6">
      <w:pPr>
        <w:rPr>
          <w:sz w:val="24"/>
          <w:u w:val="single"/>
        </w:rPr>
      </w:pPr>
      <w:r w:rsidRPr="00851C26">
        <w:rPr>
          <w:rFonts w:hint="eastAsia"/>
          <w:sz w:val="24"/>
        </w:rPr>
        <w:t xml:space="preserve">補助事業等の名称　　</w:t>
      </w:r>
    </w:p>
    <w:p w:rsidR="003C4CB6" w:rsidRDefault="00737657" w:rsidP="003C4CB6">
      <w:pPr>
        <w:rPr>
          <w:sz w:val="24"/>
        </w:rPr>
      </w:pPr>
      <w:r w:rsidRPr="00737657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289560</wp:posOffset>
                </wp:positionV>
                <wp:extent cx="5648325" cy="18097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657" w:rsidRDefault="007376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6pt;margin-top:22.8pt;width:444.75pt;height:14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">
                <v:textbox>
                  <w:txbxContent>
                    <w:p w:rsidR="00737657" w:rsidRDefault="00737657"/>
                  </w:txbxContent>
                </v:textbox>
                <w10:wrap type="square"/>
              </v:shape>
            </w:pict>
          </mc:Fallback>
        </mc:AlternateContent>
      </w:r>
      <w:r w:rsidR="003C4CB6" w:rsidRPr="00625B30">
        <w:rPr>
          <w:rFonts w:hint="eastAsia"/>
          <w:sz w:val="24"/>
        </w:rPr>
        <w:t xml:space="preserve">１　</w:t>
      </w:r>
      <w:r w:rsidR="003C4CB6" w:rsidRPr="00851C26">
        <w:rPr>
          <w:rFonts w:hint="eastAsia"/>
          <w:sz w:val="24"/>
        </w:rPr>
        <w:t>事業の目的</w:t>
      </w:r>
      <w:r w:rsidR="003C4CB6">
        <w:rPr>
          <w:rFonts w:hint="eastAsia"/>
          <w:sz w:val="24"/>
        </w:rPr>
        <w:t xml:space="preserve">　　　　　</w:t>
      </w:r>
    </w:p>
    <w:p w:rsidR="003C4CB6" w:rsidRPr="00737657" w:rsidRDefault="00737657" w:rsidP="003C4CB6">
      <w:pPr>
        <w:rPr>
          <w:rFonts w:hint="eastAsia"/>
          <w:sz w:val="24"/>
        </w:rPr>
      </w:pPr>
      <w:r w:rsidRPr="00737657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2209800</wp:posOffset>
                </wp:positionV>
                <wp:extent cx="5648325" cy="1838325"/>
                <wp:effectExtent l="0" t="0" r="28575" b="2857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657" w:rsidRDefault="007376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.6pt;margin-top:174pt;width:444.75pt;height:14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">
                <v:textbox>
                  <w:txbxContent>
                    <w:p w:rsidR="00737657" w:rsidRDefault="00737657"/>
                  </w:txbxContent>
                </v:textbox>
                <w10:wrap type="square"/>
              </v:shape>
            </w:pict>
          </mc:Fallback>
        </mc:AlternateContent>
      </w:r>
      <w:r w:rsidR="003C4CB6">
        <w:rPr>
          <w:rFonts w:hint="eastAsia"/>
          <w:sz w:val="24"/>
        </w:rPr>
        <w:t>２　事業計画の概要</w:t>
      </w:r>
    </w:p>
    <w:p w:rsidR="005F3643" w:rsidRPr="00737657" w:rsidRDefault="00737657">
      <w:pPr>
        <w:rPr>
          <w:rFonts w:hint="eastAsia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2251710</wp:posOffset>
                </wp:positionV>
                <wp:extent cx="5648325" cy="1736725"/>
                <wp:effectExtent l="0" t="0" r="28575" b="1587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73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657" w:rsidRDefault="007376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.6pt;margin-top:177.3pt;width:444.75pt;height:13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">
                <v:textbox>
                  <w:txbxContent>
                    <w:p w:rsidR="00737657" w:rsidRDefault="00737657"/>
                  </w:txbxContent>
                </v:textbox>
                <w10:wrap type="square"/>
              </v:shape>
            </w:pict>
          </mc:Fallback>
        </mc:AlternateContent>
      </w:r>
      <w:r w:rsidR="003C4CB6" w:rsidRPr="00D27C2E">
        <w:rPr>
          <w:rFonts w:hint="eastAsia"/>
          <w:sz w:val="24"/>
        </w:rPr>
        <w:t>３　事業実施による効果</w:t>
      </w:r>
      <w:r>
        <w:rPr>
          <w:rFonts w:hint="eastAsia"/>
          <w:sz w:val="24"/>
        </w:rPr>
        <w:t>（事業継続面、市民サービス面について記載）</w:t>
      </w:r>
      <w:bookmarkStart w:id="0" w:name="_GoBack"/>
      <w:bookmarkEnd w:id="0"/>
    </w:p>
    <w:sectPr w:rsidR="005F3643" w:rsidRPr="00737657" w:rsidSect="00F906C5">
      <w:pgSz w:w="11906" w:h="16838" w:code="9"/>
      <w:pgMar w:top="1134" w:right="1418" w:bottom="1134" w:left="1418" w:header="851" w:footer="992" w:gutter="0"/>
      <w:cols w:space="425"/>
      <w:docGrid w:type="linesAndChars" w:linePitch="441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4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B6"/>
    <w:rsid w:val="00136AAA"/>
    <w:rsid w:val="003C4CB6"/>
    <w:rsid w:val="005F3643"/>
    <w:rsid w:val="00737657"/>
    <w:rsid w:val="00B35399"/>
    <w:rsid w:val="00F9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D2A63"/>
  <w15:chartTrackingRefBased/>
  <w15:docId w15:val="{9C98E60D-3587-43D4-A7E1-0B7C3368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C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A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